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BNC take Safe guarding seriously!</w: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Role of the Club Safeguarding Officer (CSO) is the first point of contact for all safeguarding issues within the club. They are the main point of contact for all children and adults to report concerns and disclosures</w: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ensure our Safeguarding officer has attended a UK Coaching Safeguarding and Protecting Children (SPC) course and attend the Child Protection in Sport Unit Time to Listen (TTL)</w: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BNC Safeguarding Officer is Cath Clark</w: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object w:dxaOrig="5276" w:dyaOrig="6325">
          <v:rect xmlns:o="urn:schemas-microsoft-com:office:office" xmlns:v="urn:schemas-microsoft-com:vml" id="rectole0000000000" style="width:263.800000pt;height:316.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addition we ensure all our coaches and a number of our volunteers have also attended the SPC course so you can feel confident to discuss with any member you see fit to as we are all</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Approachable and enthusiastic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Respectful, unbiased, empathetic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Professional, reliable, committed and helpful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Engaging and supportive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Caring and compassionate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Good listener and friendly</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Organised and able to create and maintain records appropriately  </w:t>
      </w:r>
    </w:p>
    <w:p>
      <w:pPr>
        <w:numPr>
          <w:ilvl w:val="0"/>
          <w:numId w:val="5"/>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 Trustworthy, tactful and aware of the need for confidentiality</w:t>
      </w:r>
    </w:p>
    <w:p>
      <w:pPr>
        <w:spacing w:before="0" w:after="0" w:line="276"/>
        <w:ind w:right="0" w:left="0" w:firstLine="0"/>
        <w:jc w:val="left"/>
        <w:rPr>
          <w:rFonts w:ascii="Arial" w:hAnsi="Arial" w:cs="Arial" w:eastAsia="Arial"/>
          <w:color w:val="auto"/>
          <w:spacing w:val="0"/>
          <w:position w:val="0"/>
          <w:sz w:val="22"/>
          <w:shd w:fill="auto" w:val="clear"/>
        </w:rPr>
      </w:pPr>
      <w:r>
        <w:object w:dxaOrig="1704" w:dyaOrig="1944">
          <v:rect xmlns:o="urn:schemas-microsoft-com:office:office" xmlns:v="urn:schemas-microsoft-com:vml" id="rectole0000000001" style="width:85.200000pt;height:97.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1572" w:dyaOrig="1944">
          <v:rect xmlns:o="urn:schemas-microsoft-com:office:office" xmlns:v="urn:schemas-microsoft-com:vml" id="rectole0000000002" style="width:78.600000pt;height:97.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1476" w:dyaOrig="1955">
          <v:rect xmlns:o="urn:schemas-microsoft-com:office:office" xmlns:v="urn:schemas-microsoft-com:vml" id="rectole0000000003" style="width:73.800000pt;height:97.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1632" w:dyaOrig="1932">
          <v:rect xmlns:o="urn:schemas-microsoft-com:office:office" xmlns:v="urn:schemas-microsoft-com:vml" id="rectole0000000004" style="width:81.600000pt;height:96.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1776" w:dyaOrig="1920">
          <v:rect xmlns:o="urn:schemas-microsoft-com:office:office" xmlns:v="urn:schemas-microsoft-com:vml" id="rectole0000000005" style="width:88.800000pt;height:96.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Arial" w:hAnsi="Arial" w:cs="Arial" w:eastAsia="Arial"/>
          <w:color w:val="auto"/>
          <w:spacing w:val="0"/>
          <w:position w:val="0"/>
          <w:sz w:val="22"/>
          <w:shd w:fill="auto" w:val="clear"/>
        </w:rPr>
        <w:t xml:space="preserve">Julie McClean     Baylea Charles  Hazel Hucker   Sally Haysham   Emma Cocks</w:t>
      </w:r>
    </w:p>
    <w:p>
      <w:pPr>
        <w:spacing w:before="0" w:after="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