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ind w:left="720" w:firstLine="0"/>
        <w:rPr>
          <w:b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4514850</wp:posOffset>
            </wp:positionH>
            <wp:positionV relativeFrom="paragraph">
              <wp:posOffset>0</wp:posOffset>
            </wp:positionV>
            <wp:extent cx="1504950" cy="165735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57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left="720" w:firstLine="0"/>
        <w:rPr>
          <w:b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firstLine="0"/>
        <w:rPr>
          <w:rFonts w:ascii="Arial" w:cs="Arial" w:eastAsia="Arial" w:hAnsi="Arial"/>
          <w:b w:val="1"/>
          <w:color w:val="002060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32"/>
          <w:szCs w:val="32"/>
          <w:u w:val="single"/>
          <w:rtl w:val="0"/>
        </w:rPr>
        <w:t xml:space="preserve">Bridgwater Netball Club</w:t>
      </w:r>
    </w:p>
    <w:p w:rsidR="00000000" w:rsidDel="00000000" w:rsidP="00000000" w:rsidRDefault="00000000" w:rsidRPr="00000000" w14:paraId="00000005">
      <w:pPr>
        <w:ind w:left="720" w:firstLine="0"/>
        <w:rPr>
          <w:rFonts w:ascii="Arial" w:cs="Arial" w:eastAsia="Arial" w:hAnsi="Arial"/>
          <w:b w:val="1"/>
          <w:color w:val="00206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32"/>
          <w:szCs w:val="32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color w:val="002060"/>
          <w:sz w:val="32"/>
          <w:szCs w:val="32"/>
          <w:rtl w:val="0"/>
        </w:rPr>
        <w:t xml:space="preserve">Fixtures Secretary</w:t>
      </w:r>
    </w:p>
    <w:p w:rsidR="00000000" w:rsidDel="00000000" w:rsidP="00000000" w:rsidRDefault="00000000" w:rsidRPr="00000000" w14:paraId="00000006">
      <w:pPr>
        <w:tabs>
          <w:tab w:val="left" w:pos="8769"/>
        </w:tabs>
        <w:spacing w:after="0" w:line="240" w:lineRule="auto"/>
        <w:ind w:left="1134" w:firstLine="0"/>
        <w:rPr>
          <w:rFonts w:ascii="Helvetica Neue" w:cs="Helvetica Neue" w:eastAsia="Helvetica Neue" w:hAnsi="Helvetica Neue"/>
          <w:b w:val="1"/>
          <w:color w:val="0f2d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8769"/>
        </w:tabs>
        <w:spacing w:after="0" w:line="240" w:lineRule="auto"/>
        <w:ind w:left="1134" w:firstLine="0"/>
        <w:rPr>
          <w:rFonts w:ascii="Helvetica Neue" w:cs="Helvetica Neue" w:eastAsia="Helvetica Neue" w:hAnsi="Helvetica Neue"/>
          <w:b w:val="1"/>
          <w:color w:val="0f2d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8769"/>
        </w:tabs>
        <w:spacing w:after="0" w:line="240" w:lineRule="auto"/>
        <w:rPr>
          <w:rFonts w:ascii="Helvetica Neue" w:cs="Helvetica Neue" w:eastAsia="Helvetica Neue" w:hAnsi="Helvetica Neue"/>
          <w:b w:val="1"/>
          <w:color w:val="0f2d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The Fixture Secretary shall: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Being the first point of contact for club enquiries relating to fixtures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Initial check of fixtures to ensure home fixtures align with home match days &amp; times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any amendments communicated to opposition and league secretaries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Amendment of fixtures following communication from away teams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Liase with venue to book courts and ensure treasurer is aware for invoice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reconciliation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Finalise a set of fixtures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Distributing fixtures to relevant club contacts – umpiring secretary, coaching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secretary, team coaches, committee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Continual update of fixtures as required throughout the season notifying relevant parties, venue, Captains, ump secretary, treasurer, opposition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174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652E8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uiPriority w:val="99"/>
    <w:unhideWhenUsed w:val="1"/>
    <w:rsid w:val="00E07868"/>
    <w:rPr>
      <w:color w:val="0000ff"/>
      <w:u w:val="single"/>
    </w:rPr>
  </w:style>
  <w:style w:type="paragraph" w:styleId="Header">
    <w:name w:val="header"/>
    <w:basedOn w:val="Normal"/>
    <w:link w:val="HeaderChar"/>
    <w:unhideWhenUsed w:val="1"/>
    <w:rsid w:val="00782EF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82EFE"/>
  </w:style>
  <w:style w:type="paragraph" w:styleId="Footer">
    <w:name w:val="footer"/>
    <w:basedOn w:val="Normal"/>
    <w:link w:val="FooterChar"/>
    <w:uiPriority w:val="99"/>
    <w:unhideWhenUsed w:val="1"/>
    <w:rsid w:val="00782EF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82EFE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82EF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782EFE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1F67E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dsqNwqBDcTrctS1h4nE9/5aGZQ==">AMUW2mVXkmpLF24opebtExuwAycnSs516oeppQnwW5sjlDfphNXHx8PGr+Vn8o/UShP8xnuIrtix4Lba3NmRgLDeEMeJKyeGhmVQjM+QP7uLwnhpmrQWtnc=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2021-03-29T08:56:00Z</dcterms:created>
  <dc:creator>ew</dc:creator>
</cp:coreProperties>
</file>